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招标人：太原钢铁（集团）有限公司矿业分公司</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地址：山西省太原市兴华街32号</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联系人：赵龙</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电话：03516260140</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bookmarkStart w:id="0" w:name="_GoBack"/>
      <w:bookmarkEnd w:id="0"/>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招标代理机构：太原钢铁（集团）国际经济贸易有限公司</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地址：山西省太原市尖草坪区尖草坪2号</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联系人：李琪竹</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电话：0351-2139744</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电子邮件：liqz@tisco.com.cn</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000000"/>
          <w:spacing w:val="0"/>
          <w:kern w:val="0"/>
          <w:sz w:val="24"/>
          <w:szCs w:val="24"/>
          <w:lang w:val="en-US" w:eastAsia="zh-CN" w:bidi="ar"/>
        </w:rPr>
        <w:t>    开户银行：中行山西省分行</w:t>
      </w:r>
    </w:p>
    <w:p>
      <w:pPr>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    账号：145451069078</w:t>
      </w:r>
    </w:p>
    <w:p>
      <w:pPr>
        <w:widowControl w:val="0"/>
        <w:numPr>
          <w:ilvl w:val="0"/>
          <w:numId w:val="0"/>
        </w:numPr>
        <w:jc w:val="both"/>
        <w:rPr>
          <w:rFonts w:hint="eastAsia" w:ascii="微软雅黑" w:hAnsi="微软雅黑" w:eastAsia="微软雅黑" w:cs="微软雅黑"/>
          <w:i w:val="0"/>
          <w:caps w:val="0"/>
          <w:color w:val="000000"/>
          <w:spacing w:val="0"/>
          <w:kern w:val="0"/>
          <w:sz w:val="24"/>
          <w:szCs w:val="24"/>
          <w:lang w:val="en-US" w:eastAsia="zh-CN" w:bidi="ar"/>
        </w:rPr>
      </w:pPr>
    </w:p>
    <w:p>
      <w:pPr>
        <w:pStyle w:val="3"/>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lang w:eastAsia="zh-CN"/>
        </w:rPr>
        <w:t>全国最全面的皮带输送机及配件招标信息汇总请登录山西浩业运机公司网站</w:t>
      </w:r>
      <w:r>
        <w:rPr>
          <w:rFonts w:hint="eastAsia" w:ascii="微软雅黑" w:hAnsi="微软雅黑" w:eastAsia="微软雅黑" w:cs="微软雅黑"/>
          <w:b/>
          <w:bCs/>
          <w:sz w:val="28"/>
          <w:szCs w:val="28"/>
          <w:lang w:val="en-US" w:eastAsia="zh-CN"/>
        </w:rPr>
        <w:fldChar w:fldCharType="begin"/>
      </w:r>
      <w:r>
        <w:rPr>
          <w:rFonts w:hint="eastAsia" w:ascii="微软雅黑" w:hAnsi="微软雅黑" w:eastAsia="微软雅黑" w:cs="微软雅黑"/>
          <w:b/>
          <w:bCs/>
          <w:sz w:val="28"/>
          <w:szCs w:val="28"/>
          <w:lang w:val="en-US" w:eastAsia="zh-CN"/>
        </w:rPr>
        <w:instrText xml:space="preserve"> HYPERLINK "http://www.hypdj.com" </w:instrText>
      </w:r>
      <w:r>
        <w:rPr>
          <w:rFonts w:hint="eastAsia" w:ascii="微软雅黑" w:hAnsi="微软雅黑" w:eastAsia="微软雅黑" w:cs="微软雅黑"/>
          <w:b/>
          <w:bCs/>
          <w:sz w:val="28"/>
          <w:szCs w:val="28"/>
          <w:lang w:val="en-US" w:eastAsia="zh-CN"/>
        </w:rPr>
        <w:fldChar w:fldCharType="separate"/>
      </w:r>
      <w:r>
        <w:rPr>
          <w:rStyle w:val="7"/>
          <w:rFonts w:hint="eastAsia" w:ascii="微软雅黑" w:hAnsi="微软雅黑" w:eastAsia="微软雅黑" w:cs="微软雅黑"/>
          <w:b/>
          <w:bCs/>
          <w:sz w:val="28"/>
          <w:szCs w:val="28"/>
          <w:lang w:val="en-US" w:eastAsia="zh-CN"/>
        </w:rPr>
        <w:t>www.hypdj.com</w:t>
      </w:r>
      <w:r>
        <w:rPr>
          <w:rFonts w:hint="eastAsia" w:ascii="微软雅黑" w:hAnsi="微软雅黑" w:eastAsia="微软雅黑" w:cs="微软雅黑"/>
          <w:b/>
          <w:bCs/>
          <w:sz w:val="28"/>
          <w:szCs w:val="28"/>
          <w:lang w:val="en-US" w:eastAsia="zh-CN"/>
        </w:rPr>
        <w:fldChar w:fldCharType="end"/>
      </w:r>
    </w:p>
    <w:p>
      <w:pPr>
        <w:pStyle w:val="3"/>
        <w:rPr>
          <w:rFonts w:hint="eastAsia" w:ascii="微软雅黑" w:hAnsi="微软雅黑" w:eastAsia="微软雅黑" w:cs="微软雅黑"/>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5032F"/>
    <w:rsid w:val="00757ABF"/>
    <w:rsid w:val="01356C68"/>
    <w:rsid w:val="066110FE"/>
    <w:rsid w:val="08F80237"/>
    <w:rsid w:val="0A6254E6"/>
    <w:rsid w:val="0AA257B0"/>
    <w:rsid w:val="0CE77E0A"/>
    <w:rsid w:val="151F72B9"/>
    <w:rsid w:val="16150617"/>
    <w:rsid w:val="16843CFD"/>
    <w:rsid w:val="1A6547F5"/>
    <w:rsid w:val="20742B87"/>
    <w:rsid w:val="26AA0A9D"/>
    <w:rsid w:val="2BE515B0"/>
    <w:rsid w:val="2E1841AE"/>
    <w:rsid w:val="2F1C0A5E"/>
    <w:rsid w:val="2F634C79"/>
    <w:rsid w:val="312133CF"/>
    <w:rsid w:val="317C24B8"/>
    <w:rsid w:val="32303970"/>
    <w:rsid w:val="33530062"/>
    <w:rsid w:val="41062119"/>
    <w:rsid w:val="411A7870"/>
    <w:rsid w:val="469E4B66"/>
    <w:rsid w:val="4FBC3AA5"/>
    <w:rsid w:val="50F9604B"/>
    <w:rsid w:val="541D72B5"/>
    <w:rsid w:val="577A1F33"/>
    <w:rsid w:val="579B44A5"/>
    <w:rsid w:val="5907545E"/>
    <w:rsid w:val="5B7A19D7"/>
    <w:rsid w:val="5D184D34"/>
    <w:rsid w:val="60973D3F"/>
    <w:rsid w:val="62C15F75"/>
    <w:rsid w:val="64E61D67"/>
    <w:rsid w:val="65666436"/>
    <w:rsid w:val="6B1E3B8C"/>
    <w:rsid w:val="6D286262"/>
    <w:rsid w:val="78BA1C28"/>
    <w:rsid w:val="7B166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无尘桥</cp:lastModifiedBy>
  <dcterms:modified xsi:type="dcterms:W3CDTF">2019-12-12T02:00:06Z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